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600F8" w:rsidRDefault="004600F8"/>
    <w:p w14:paraId="00000002" w14:textId="77777777" w:rsidR="004600F8" w:rsidRDefault="009034E7">
      <w:pPr>
        <w:jc w:val="center"/>
        <w:rPr>
          <w:rFonts w:ascii="Arial" w:eastAsia="Arial" w:hAnsi="Arial" w:cs="Arial"/>
          <w:b/>
          <w:sz w:val="28"/>
          <w:szCs w:val="28"/>
        </w:rPr>
      </w:pPr>
      <w:r>
        <w:rPr>
          <w:rFonts w:ascii="Arial" w:eastAsia="Arial" w:hAnsi="Arial" w:cs="Arial"/>
          <w:b/>
          <w:sz w:val="28"/>
          <w:szCs w:val="28"/>
        </w:rPr>
        <w:t>Regulatory Checklist for Study Start-Up</w:t>
      </w:r>
    </w:p>
    <w:p w14:paraId="00000003" w14:textId="77777777" w:rsidR="004600F8" w:rsidRDefault="004600F8">
      <w:pPr>
        <w:jc w:val="center"/>
        <w:rPr>
          <w:rFonts w:ascii="Arial" w:eastAsia="Arial" w:hAnsi="Arial" w:cs="Arial"/>
          <w:b/>
          <w:sz w:val="28"/>
          <w:szCs w:val="28"/>
        </w:rPr>
      </w:pPr>
    </w:p>
    <w:p w14:paraId="00000004" w14:textId="77777777" w:rsidR="004600F8" w:rsidRDefault="009034E7">
      <w:pPr>
        <w:rPr>
          <w:rFonts w:ascii="Arial" w:eastAsia="Arial" w:hAnsi="Arial" w:cs="Arial"/>
        </w:rPr>
      </w:pPr>
      <w:r>
        <w:rPr>
          <w:rFonts w:ascii="Arial" w:eastAsia="Arial" w:hAnsi="Arial" w:cs="Arial"/>
        </w:rPr>
        <w:t xml:space="preserve">This guidance is intended to provide the principal investigator (PI) and the study team on what must occur when a study is ready to be opened and before enrollment. This guidance document does not include any financial or contractual documentation that may need to be completed prior to the opening of the study. Please contact your research administrator for information on the financial or contractual documentation needed. </w:t>
      </w:r>
    </w:p>
    <w:p w14:paraId="00000005" w14:textId="0A216BD1" w:rsidR="004600F8" w:rsidRDefault="009034E7">
      <w:pPr>
        <w:rPr>
          <w:rFonts w:ascii="Arial" w:eastAsia="Arial" w:hAnsi="Arial" w:cs="Arial"/>
        </w:rPr>
      </w:pPr>
      <w:r>
        <w:rPr>
          <w:rFonts w:ascii="Arial" w:eastAsia="Arial" w:hAnsi="Arial" w:cs="Arial"/>
        </w:rPr>
        <w:t xml:space="preserve">Documentation/Actions specific to </w:t>
      </w:r>
      <w:sdt>
        <w:sdtPr>
          <w:tag w:val="goog_rdk_2"/>
          <w:id w:val="-351345922"/>
        </w:sdtPr>
        <w:sdtContent/>
      </w:sdt>
      <w:sdt>
        <w:sdtPr>
          <w:tag w:val="goog_rdk_3"/>
          <w:id w:val="-1898585375"/>
        </w:sdtPr>
        <w:sdtContent/>
      </w:sdt>
      <w:r>
        <w:rPr>
          <w:rFonts w:ascii="Arial" w:eastAsia="Arial" w:hAnsi="Arial" w:cs="Arial"/>
        </w:rPr>
        <w:t>all studies:</w:t>
      </w:r>
    </w:p>
    <w:p w14:paraId="3F31ED78" w14:textId="1ED31AD1" w:rsidR="003F07CB" w:rsidRDefault="003F07CB">
      <w:pPr>
        <w:rPr>
          <w:rFonts w:ascii="Arial" w:eastAsia="Arial" w:hAnsi="Arial" w:cs="Arial"/>
        </w:rPr>
      </w:pPr>
      <w:r>
        <w:rPr>
          <w:rFonts w:ascii="Arial" w:eastAsia="Arial" w:hAnsi="Arial" w:cs="Arial"/>
        </w:rPr>
        <w:tab/>
      </w:r>
      <w:sdt>
        <w:sdtPr>
          <w:rPr>
            <w:rFonts w:ascii="Arial" w:eastAsia="Arial" w:hAnsi="Arial" w:cs="Arial"/>
          </w:rPr>
          <w:id w:val="1967930788"/>
          <w14:checkbox>
            <w14:checked w14:val="0"/>
            <w14:checkedState w14:val="2612" w14:font="MS Gothic"/>
            <w14:uncheckedState w14:val="2610" w14:font="MS Gothic"/>
          </w14:checkbox>
        </w:sdtPr>
        <w:sdtContent>
          <w:r w:rsidR="00FD3EDA">
            <w:rPr>
              <w:rFonts w:ascii="MS Gothic" w:eastAsia="MS Gothic" w:hAnsi="MS Gothic" w:cs="Arial" w:hint="eastAsia"/>
            </w:rPr>
            <w:t>☐</w:t>
          </w:r>
        </w:sdtContent>
      </w:sdt>
      <w:r>
        <w:rPr>
          <w:rFonts w:ascii="Arial" w:eastAsia="Arial" w:hAnsi="Arial" w:cs="Arial"/>
        </w:rPr>
        <w:t xml:space="preserve">    Obtain IRB approval</w:t>
      </w:r>
    </w:p>
    <w:p w14:paraId="6DACFA34" w14:textId="1A5191CE" w:rsidR="003F07CB" w:rsidRDefault="003F07CB">
      <w:pPr>
        <w:rPr>
          <w:rFonts w:ascii="Arial" w:eastAsia="Arial" w:hAnsi="Arial" w:cs="Arial"/>
        </w:rPr>
      </w:pPr>
      <w:r>
        <w:rPr>
          <w:rFonts w:ascii="Arial" w:eastAsia="Arial" w:hAnsi="Arial" w:cs="Arial"/>
        </w:rPr>
        <w:tab/>
      </w:r>
      <w:sdt>
        <w:sdtPr>
          <w:rPr>
            <w:rFonts w:ascii="Arial" w:eastAsia="Arial" w:hAnsi="Arial" w:cs="Arial"/>
          </w:rPr>
          <w:id w:val="-8585763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Confirm access to EDC (if using electronic CRFs)</w:t>
      </w:r>
    </w:p>
    <w:p w14:paraId="46535770" w14:textId="4EFF2B9B" w:rsidR="003F07CB" w:rsidRDefault="003F07CB">
      <w:pPr>
        <w:rPr>
          <w:rFonts w:ascii="Arial" w:eastAsia="Arial" w:hAnsi="Arial" w:cs="Arial"/>
        </w:rPr>
      </w:pPr>
      <w:r>
        <w:rPr>
          <w:rFonts w:ascii="Arial" w:eastAsia="Arial" w:hAnsi="Arial" w:cs="Arial"/>
        </w:rPr>
        <w:tab/>
      </w:r>
      <w:sdt>
        <w:sdtPr>
          <w:rPr>
            <w:rFonts w:ascii="Arial" w:eastAsia="Arial" w:hAnsi="Arial" w:cs="Arial"/>
          </w:rPr>
          <w:id w:val="-5008896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Confirm all required </w:t>
      </w:r>
      <w:hyperlink r:id="rId9" w:history="1">
        <w:r w:rsidRPr="000E393B">
          <w:rPr>
            <w:rStyle w:val="Hyperlink"/>
            <w:rFonts w:ascii="Arial" w:eastAsia="Arial" w:hAnsi="Arial" w:cs="Arial"/>
          </w:rPr>
          <w:t>essential records</w:t>
        </w:r>
      </w:hyperlink>
      <w:r>
        <w:rPr>
          <w:rFonts w:ascii="Arial" w:eastAsia="Arial" w:hAnsi="Arial" w:cs="Arial"/>
        </w:rPr>
        <w:t xml:space="preserve"> are filed in the paper or electronic binders</w:t>
      </w:r>
    </w:p>
    <w:p w14:paraId="4FE50F0A" w14:textId="6FFF5135" w:rsidR="003F07CB" w:rsidRDefault="003F07CB">
      <w:pPr>
        <w:rPr>
          <w:rFonts w:ascii="Arial" w:eastAsia="Arial" w:hAnsi="Arial" w:cs="Arial"/>
        </w:rPr>
      </w:pPr>
      <w:r>
        <w:rPr>
          <w:rFonts w:ascii="Arial" w:eastAsia="Arial" w:hAnsi="Arial" w:cs="Arial"/>
        </w:rPr>
        <w:tab/>
      </w:r>
      <w:sdt>
        <w:sdtPr>
          <w:rPr>
            <w:rFonts w:ascii="Arial" w:eastAsia="Arial" w:hAnsi="Arial" w:cs="Arial"/>
          </w:rPr>
          <w:id w:val="-1597670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Confirm SIV or initial training has been completed and documented prior to enrolling</w:t>
      </w:r>
    </w:p>
    <w:p w14:paraId="30DB51DF" w14:textId="66E4E6B4" w:rsidR="003F07CB" w:rsidRDefault="003F07CB">
      <w:pPr>
        <w:rPr>
          <w:rFonts w:ascii="Arial" w:eastAsia="Arial" w:hAnsi="Arial" w:cs="Arial"/>
        </w:rPr>
      </w:pPr>
      <w:r>
        <w:rPr>
          <w:rFonts w:ascii="Arial" w:eastAsia="Arial" w:hAnsi="Arial" w:cs="Arial"/>
        </w:rPr>
        <w:tab/>
      </w:r>
      <w:sdt>
        <w:sdtPr>
          <w:rPr>
            <w:rFonts w:ascii="Arial" w:eastAsia="Arial" w:hAnsi="Arial" w:cs="Arial"/>
          </w:rPr>
          <w:id w:val="-755217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Provide </w:t>
      </w:r>
      <w:r w:rsidR="00E63F96">
        <w:rPr>
          <w:rFonts w:ascii="Arial" w:eastAsia="Arial" w:hAnsi="Arial" w:cs="Arial"/>
        </w:rPr>
        <w:t>start dates and PI sign off for all study members on DOA after initial training</w:t>
      </w:r>
    </w:p>
    <w:p w14:paraId="76736BA4" w14:textId="221F5730" w:rsidR="00E63F96" w:rsidRDefault="00E63F96">
      <w:pPr>
        <w:rPr>
          <w:rFonts w:ascii="Arial" w:eastAsia="Arial" w:hAnsi="Arial" w:cs="Arial"/>
        </w:rPr>
      </w:pPr>
      <w:r>
        <w:rPr>
          <w:rFonts w:ascii="Arial" w:eastAsia="Arial" w:hAnsi="Arial" w:cs="Arial"/>
        </w:rPr>
        <w:tab/>
      </w:r>
      <w:sdt>
        <w:sdtPr>
          <w:rPr>
            <w:rFonts w:ascii="Arial" w:eastAsia="Arial" w:hAnsi="Arial" w:cs="Arial"/>
          </w:rPr>
          <w:id w:val="7089221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Confirm any required lab kits necessary for the study are on site and available</w:t>
      </w:r>
    </w:p>
    <w:p w14:paraId="27609665" w14:textId="3D34512E" w:rsidR="00E63F96" w:rsidRDefault="00E63F96">
      <w:pPr>
        <w:rPr>
          <w:rFonts w:ascii="Arial" w:eastAsia="Arial" w:hAnsi="Arial" w:cs="Arial"/>
        </w:rPr>
      </w:pPr>
      <w:r>
        <w:rPr>
          <w:rFonts w:ascii="Arial" w:eastAsia="Arial" w:hAnsi="Arial" w:cs="Arial"/>
        </w:rPr>
        <w:tab/>
      </w:r>
      <w:sdt>
        <w:sdtPr>
          <w:rPr>
            <w:rFonts w:ascii="Arial" w:eastAsia="Arial" w:hAnsi="Arial" w:cs="Arial"/>
          </w:rPr>
          <w:id w:val="7068393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For studies externally sponsored: Receive sponsor approval to enroll</w:t>
      </w:r>
    </w:p>
    <w:p w14:paraId="0000000E" w14:textId="26322609" w:rsidR="004600F8" w:rsidRDefault="009034E7">
      <w:pPr>
        <w:rPr>
          <w:rFonts w:ascii="Arial" w:eastAsia="Arial" w:hAnsi="Arial" w:cs="Arial"/>
        </w:rPr>
      </w:pPr>
      <w:r>
        <w:rPr>
          <w:rFonts w:ascii="Arial" w:eastAsia="Arial" w:hAnsi="Arial" w:cs="Arial"/>
        </w:rPr>
        <w:t>Documentation/Actions specific to VCU-held IND/IDE studies</w:t>
      </w:r>
      <w:r w:rsidR="005E4FEE">
        <w:rPr>
          <w:rFonts w:ascii="Arial" w:eastAsia="Arial" w:hAnsi="Arial" w:cs="Arial"/>
        </w:rPr>
        <w:t>:</w:t>
      </w:r>
    </w:p>
    <w:bookmarkStart w:id="0" w:name="bookmark=id.gjdgxs" w:colFirst="0" w:colLast="0"/>
    <w:bookmarkEnd w:id="0"/>
    <w:p w14:paraId="38AD65EE" w14:textId="3E1ED449" w:rsidR="00E63F96" w:rsidRDefault="00000000" w:rsidP="00FD3EDA">
      <w:pPr>
        <w:ind w:left="1530" w:hanging="810"/>
        <w:rPr>
          <w:rFonts w:ascii="Arial" w:eastAsia="Arial" w:hAnsi="Arial" w:cs="Arial"/>
        </w:rPr>
      </w:pPr>
      <w:sdt>
        <w:sdtPr>
          <w:rPr>
            <w:rFonts w:ascii="Arial" w:eastAsia="Arial" w:hAnsi="Arial" w:cs="Arial"/>
          </w:rPr>
          <w:id w:val="325334099"/>
          <w14:checkbox>
            <w14:checked w14:val="0"/>
            <w14:checkedState w14:val="2612" w14:font="MS Gothic"/>
            <w14:uncheckedState w14:val="2610" w14:font="MS Gothic"/>
          </w14:checkbox>
        </w:sdtPr>
        <w:sdtContent>
          <w:r w:rsidR="00C47849">
            <w:rPr>
              <w:rFonts w:ascii="MS Gothic" w:eastAsia="MS Gothic" w:hAnsi="MS Gothic" w:cs="Arial" w:hint="eastAsia"/>
            </w:rPr>
            <w:t>☐</w:t>
          </w:r>
        </w:sdtContent>
      </w:sdt>
      <w:r w:rsidR="00C47849">
        <w:rPr>
          <w:rFonts w:ascii="Arial" w:eastAsia="Arial" w:hAnsi="Arial" w:cs="Arial"/>
        </w:rPr>
        <w:t xml:space="preserve">    Submit initial application to FDA (if multi-site, include all sites that will be</w:t>
      </w:r>
      <w:r w:rsidR="005E4FEE">
        <w:rPr>
          <w:rFonts w:ascii="Arial" w:eastAsia="Arial" w:hAnsi="Arial" w:cs="Arial"/>
        </w:rPr>
        <w:t xml:space="preserve"> </w:t>
      </w:r>
      <w:r w:rsidR="00C47849">
        <w:rPr>
          <w:rFonts w:ascii="Arial" w:eastAsia="Arial" w:hAnsi="Arial" w:cs="Arial"/>
        </w:rPr>
        <w:t>participating – may be done at initial application if known or amendments later) and receive the ‘safe to proceed’ letter prior to initiating study</w:t>
      </w:r>
    </w:p>
    <w:p w14:paraId="6FC50044" w14:textId="42AE7CC0" w:rsidR="00E63F96" w:rsidRPr="00E63F96" w:rsidRDefault="00000000" w:rsidP="00E63F96">
      <w:pPr>
        <w:ind w:left="1530" w:hanging="810"/>
        <w:rPr>
          <w:rFonts w:ascii="Arial" w:eastAsia="Arial" w:hAnsi="Arial" w:cs="Arial"/>
        </w:rPr>
      </w:pPr>
      <w:sdt>
        <w:sdtPr>
          <w:rPr>
            <w:rFonts w:ascii="Arial" w:eastAsia="Arial" w:hAnsi="Arial" w:cs="Arial"/>
          </w:rPr>
          <w:id w:val="993761983"/>
          <w14:checkbox>
            <w14:checked w14:val="0"/>
            <w14:checkedState w14:val="2612" w14:font="MS Gothic"/>
            <w14:uncheckedState w14:val="2610" w14:font="MS Gothic"/>
          </w14:checkbox>
        </w:sdtPr>
        <w:sdtContent>
          <w:r w:rsidR="00E63F96">
            <w:rPr>
              <w:rFonts w:ascii="MS Gothic" w:eastAsia="MS Gothic" w:hAnsi="MS Gothic" w:cs="Arial" w:hint="eastAsia"/>
            </w:rPr>
            <w:t>☐</w:t>
          </w:r>
        </w:sdtContent>
      </w:sdt>
      <w:r w:rsidR="00E63F96">
        <w:rPr>
          <w:rFonts w:ascii="Arial" w:eastAsia="Arial" w:hAnsi="Arial" w:cs="Arial"/>
        </w:rPr>
        <w:t xml:space="preserve">    Submit IRB approval to FDA (once received)</w:t>
      </w:r>
    </w:p>
    <w:p w14:paraId="00000012" w14:textId="6CE9E828" w:rsidR="004600F8" w:rsidRDefault="009034E7" w:rsidP="005E4FEE">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For investigator-initiated studies requiring study re</w:t>
      </w:r>
      <w:r>
        <w:rPr>
          <w:rFonts w:ascii="Arial" w:eastAsia="Arial" w:hAnsi="Arial" w:cs="Arial"/>
        </w:rPr>
        <w:t>gistration</w:t>
      </w:r>
      <w:r>
        <w:rPr>
          <w:rFonts w:ascii="Arial" w:eastAsia="Arial" w:hAnsi="Arial" w:cs="Arial"/>
          <w:color w:val="000000"/>
        </w:rPr>
        <w:t xml:space="preserve"> on clinicaltrials.gov</w:t>
      </w:r>
      <w:r w:rsidR="005E4FEE">
        <w:rPr>
          <w:rFonts w:ascii="Arial" w:eastAsia="Arial" w:hAnsi="Arial" w:cs="Arial"/>
          <w:color w:val="000000"/>
        </w:rPr>
        <w:t>:</w:t>
      </w:r>
    </w:p>
    <w:p w14:paraId="5153D60E" w14:textId="77777777" w:rsidR="00FD3EDA" w:rsidRDefault="00FD3EDA" w:rsidP="005E4FEE">
      <w:pPr>
        <w:pBdr>
          <w:top w:val="nil"/>
          <w:left w:val="nil"/>
          <w:bottom w:val="nil"/>
          <w:right w:val="nil"/>
          <w:between w:val="nil"/>
        </w:pBdr>
        <w:spacing w:after="0"/>
        <w:rPr>
          <w:rFonts w:ascii="Arial" w:eastAsia="Arial" w:hAnsi="Arial" w:cs="Arial"/>
          <w:color w:val="000000"/>
        </w:rPr>
      </w:pPr>
    </w:p>
    <w:p w14:paraId="17DC07D1" w14:textId="6142231B" w:rsidR="00E63F96" w:rsidRDefault="00000000" w:rsidP="00E63F96">
      <w:pPr>
        <w:pBdr>
          <w:top w:val="nil"/>
          <w:left w:val="nil"/>
          <w:bottom w:val="nil"/>
          <w:right w:val="nil"/>
          <w:between w:val="nil"/>
        </w:pBdr>
        <w:spacing w:after="0"/>
        <w:ind w:left="720"/>
        <w:rPr>
          <w:rFonts w:ascii="Arial" w:eastAsia="Arial" w:hAnsi="Arial" w:cs="Arial"/>
        </w:rPr>
      </w:pPr>
      <w:sdt>
        <w:sdtPr>
          <w:rPr>
            <w:rFonts w:ascii="Arial" w:eastAsia="Arial" w:hAnsi="Arial" w:cs="Arial"/>
          </w:rPr>
          <w:id w:val="1584882156"/>
          <w14:checkbox>
            <w14:checked w14:val="0"/>
            <w14:checkedState w14:val="2612" w14:font="MS Gothic"/>
            <w14:uncheckedState w14:val="2610" w14:font="MS Gothic"/>
          </w14:checkbox>
        </w:sdtPr>
        <w:sdtContent>
          <w:r w:rsidR="00E63F96">
            <w:rPr>
              <w:rFonts w:ascii="MS Gothic" w:eastAsia="MS Gothic" w:hAnsi="MS Gothic" w:cs="Arial" w:hint="eastAsia"/>
            </w:rPr>
            <w:t>☐</w:t>
          </w:r>
        </w:sdtContent>
      </w:sdt>
      <w:r w:rsidR="00E63F96">
        <w:rPr>
          <w:rFonts w:ascii="Arial" w:eastAsia="Arial" w:hAnsi="Arial" w:cs="Arial"/>
        </w:rPr>
        <w:t xml:space="preserve">    </w:t>
      </w:r>
      <w:r w:rsidR="00E63F96">
        <w:rPr>
          <w:rFonts w:ascii="Arial" w:eastAsia="Arial" w:hAnsi="Arial" w:cs="Arial"/>
          <w:color w:val="000000"/>
        </w:rPr>
        <w:t xml:space="preserve">Confirm clinicaltrials.gov </w:t>
      </w:r>
      <w:r w:rsidR="00E63F96">
        <w:rPr>
          <w:rFonts w:ascii="Arial" w:eastAsia="Arial" w:hAnsi="Arial" w:cs="Arial"/>
        </w:rPr>
        <w:t>study record was</w:t>
      </w:r>
      <w:r w:rsidR="00E63F96">
        <w:rPr>
          <w:rFonts w:ascii="Arial" w:eastAsia="Arial" w:hAnsi="Arial" w:cs="Arial"/>
          <w:color w:val="000000"/>
        </w:rPr>
        <w:t xml:space="preserve"> created</w:t>
      </w:r>
    </w:p>
    <w:p w14:paraId="00000014" w14:textId="6F24884F" w:rsidR="004600F8" w:rsidRDefault="004600F8" w:rsidP="00E63F96">
      <w:pPr>
        <w:pBdr>
          <w:top w:val="nil"/>
          <w:left w:val="nil"/>
          <w:bottom w:val="nil"/>
          <w:right w:val="nil"/>
          <w:between w:val="nil"/>
        </w:pBdr>
        <w:spacing w:after="0"/>
        <w:ind w:left="1440"/>
        <w:rPr>
          <w:rFonts w:ascii="Arial" w:eastAsia="Arial" w:hAnsi="Arial" w:cs="Arial"/>
        </w:rPr>
      </w:pPr>
    </w:p>
    <w:p w14:paraId="00000015" w14:textId="647C2BE8" w:rsidR="004600F8" w:rsidRDefault="009034E7" w:rsidP="005E4FEE">
      <w:pPr>
        <w:pBdr>
          <w:top w:val="nil"/>
          <w:left w:val="nil"/>
          <w:bottom w:val="nil"/>
          <w:right w:val="nil"/>
          <w:between w:val="nil"/>
        </w:pBdr>
        <w:spacing w:after="0"/>
        <w:rPr>
          <w:rFonts w:ascii="Arial" w:eastAsia="Arial" w:hAnsi="Arial" w:cs="Arial"/>
        </w:rPr>
      </w:pPr>
      <w:r>
        <w:rPr>
          <w:rFonts w:ascii="Arial" w:eastAsia="Arial" w:hAnsi="Arial" w:cs="Arial"/>
        </w:rPr>
        <w:t>If multi-site study and VCU is sponsor</w:t>
      </w:r>
      <w:r w:rsidR="005E4FEE">
        <w:rPr>
          <w:rFonts w:ascii="Arial" w:eastAsia="Arial" w:hAnsi="Arial" w:cs="Arial"/>
        </w:rPr>
        <w:t>:</w:t>
      </w:r>
    </w:p>
    <w:p w14:paraId="00000019" w14:textId="3E969DBC" w:rsidR="004600F8" w:rsidRDefault="00000000">
      <w:pPr>
        <w:spacing w:after="0"/>
        <w:ind w:left="720"/>
        <w:rPr>
          <w:rFonts w:ascii="Arial" w:eastAsia="Arial" w:hAnsi="Arial" w:cs="Arial"/>
        </w:rPr>
      </w:pPr>
      <w:sdt>
        <w:sdtPr>
          <w:rPr>
            <w:rFonts w:ascii="Arial" w:eastAsia="Arial" w:hAnsi="Arial" w:cs="Arial"/>
          </w:rPr>
          <w:id w:val="-1347469078"/>
          <w14:checkbox>
            <w14:checked w14:val="0"/>
            <w14:checkedState w14:val="2612" w14:font="MS Gothic"/>
            <w14:uncheckedState w14:val="2610" w14:font="MS Gothic"/>
          </w14:checkbox>
        </w:sdtPr>
        <w:sdtContent>
          <w:r w:rsidR="00E63F96">
            <w:rPr>
              <w:rFonts w:ascii="MS Gothic" w:eastAsia="MS Gothic" w:hAnsi="MS Gothic" w:cs="Arial" w:hint="eastAsia"/>
            </w:rPr>
            <w:t>☐</w:t>
          </w:r>
        </w:sdtContent>
      </w:sdt>
      <w:r w:rsidR="00E63F96">
        <w:rPr>
          <w:rFonts w:ascii="Arial" w:eastAsia="Arial" w:hAnsi="Arial" w:cs="Arial"/>
        </w:rPr>
        <w:t xml:space="preserve">    Confirm if VCU or other IRB will be IRB of record and obtain approval</w:t>
      </w:r>
    </w:p>
    <w:p w14:paraId="332E094B" w14:textId="4FFD2173" w:rsidR="00E63F96" w:rsidRDefault="00000000">
      <w:pPr>
        <w:spacing w:after="0"/>
        <w:ind w:left="720"/>
        <w:rPr>
          <w:rFonts w:ascii="Arial" w:eastAsia="Arial" w:hAnsi="Arial" w:cs="Arial"/>
        </w:rPr>
      </w:pPr>
      <w:sdt>
        <w:sdtPr>
          <w:rPr>
            <w:rFonts w:ascii="Arial" w:eastAsia="Arial" w:hAnsi="Arial" w:cs="Arial"/>
          </w:rPr>
          <w:id w:val="612553804"/>
          <w14:checkbox>
            <w14:checked w14:val="0"/>
            <w14:checkedState w14:val="2612" w14:font="MS Gothic"/>
            <w14:uncheckedState w14:val="2610" w14:font="MS Gothic"/>
          </w14:checkbox>
        </w:sdtPr>
        <w:sdtContent>
          <w:r w:rsidR="00C47849">
            <w:rPr>
              <w:rFonts w:ascii="MS Gothic" w:eastAsia="MS Gothic" w:hAnsi="MS Gothic" w:cs="Arial" w:hint="eastAsia"/>
            </w:rPr>
            <w:t>☐</w:t>
          </w:r>
        </w:sdtContent>
      </w:sdt>
      <w:r w:rsidR="00C47849">
        <w:rPr>
          <w:rFonts w:ascii="Arial" w:eastAsia="Arial" w:hAnsi="Arial" w:cs="Arial"/>
        </w:rPr>
        <w:t xml:space="preserve">    Confirm all sites have current protocol, IB, ICF and any other required materials</w:t>
      </w:r>
    </w:p>
    <w:p w14:paraId="7E6EE92D" w14:textId="77777777" w:rsidR="00B33BCD" w:rsidRDefault="00000000" w:rsidP="00C47849">
      <w:pPr>
        <w:spacing w:after="0"/>
        <w:ind w:left="720"/>
        <w:rPr>
          <w:rFonts w:ascii="Arial" w:eastAsia="Arial" w:hAnsi="Arial" w:cs="Arial"/>
        </w:rPr>
      </w:pPr>
      <w:sdt>
        <w:sdtPr>
          <w:rPr>
            <w:rFonts w:ascii="Arial" w:eastAsia="Arial" w:hAnsi="Arial" w:cs="Arial"/>
          </w:rPr>
          <w:id w:val="-1126686803"/>
          <w14:checkbox>
            <w14:checked w14:val="0"/>
            <w14:checkedState w14:val="2612" w14:font="MS Gothic"/>
            <w14:uncheckedState w14:val="2610" w14:font="MS Gothic"/>
          </w14:checkbox>
        </w:sdtPr>
        <w:sdtContent>
          <w:r w:rsidR="00C47849">
            <w:rPr>
              <w:rFonts w:ascii="MS Gothic" w:eastAsia="MS Gothic" w:hAnsi="MS Gothic" w:cs="Arial" w:hint="eastAsia"/>
            </w:rPr>
            <w:t>☐</w:t>
          </w:r>
        </w:sdtContent>
      </w:sdt>
      <w:r w:rsidR="00C47849">
        <w:rPr>
          <w:rFonts w:ascii="Arial" w:eastAsia="Arial" w:hAnsi="Arial" w:cs="Arial"/>
        </w:rPr>
        <w:t xml:space="preserve">    Confirm required </w:t>
      </w:r>
      <w:hyperlink r:id="rId10" w:history="1">
        <w:r w:rsidR="00C47849" w:rsidRPr="000E393B">
          <w:rPr>
            <w:rStyle w:val="Hyperlink"/>
            <w:rFonts w:ascii="Arial" w:eastAsia="Arial" w:hAnsi="Arial" w:cs="Arial"/>
          </w:rPr>
          <w:t>essential records</w:t>
        </w:r>
      </w:hyperlink>
      <w:r w:rsidR="00C47849">
        <w:rPr>
          <w:rFonts w:ascii="Arial" w:eastAsia="Arial" w:hAnsi="Arial" w:cs="Arial"/>
        </w:rPr>
        <w:t xml:space="preserve"> are added to the external site’s investigator site </w:t>
      </w:r>
    </w:p>
    <w:p w14:paraId="3CF92C04" w14:textId="572D42F7" w:rsidR="00C47849" w:rsidRDefault="00C47849" w:rsidP="00B33BCD">
      <w:pPr>
        <w:spacing w:after="0"/>
        <w:ind w:left="1440"/>
        <w:rPr>
          <w:rFonts w:ascii="Arial" w:eastAsia="Arial" w:hAnsi="Arial" w:cs="Arial"/>
        </w:rPr>
      </w:pPr>
      <w:r>
        <w:rPr>
          <w:rFonts w:ascii="Arial" w:eastAsia="Arial" w:hAnsi="Arial" w:cs="Arial"/>
        </w:rPr>
        <w:t>file (ISF) and VCU has required copies that can be added to their trial master file (TMF), prior to enrollment beginning</w:t>
      </w:r>
    </w:p>
    <w:p w14:paraId="0000001A" w14:textId="77777777" w:rsidR="004600F8" w:rsidRDefault="004600F8">
      <w:pPr>
        <w:pBdr>
          <w:top w:val="nil"/>
          <w:left w:val="nil"/>
          <w:bottom w:val="nil"/>
          <w:right w:val="nil"/>
          <w:between w:val="nil"/>
        </w:pBdr>
        <w:ind w:left="720"/>
        <w:rPr>
          <w:rFonts w:ascii="Arial" w:eastAsia="Arial" w:hAnsi="Arial" w:cs="Arial"/>
          <w:color w:val="000000"/>
        </w:rPr>
      </w:pPr>
    </w:p>
    <w:p w14:paraId="0000001B" w14:textId="77777777" w:rsidR="004600F8" w:rsidRDefault="009034E7">
      <w:pPr>
        <w:rPr>
          <w:rFonts w:ascii="Arial" w:eastAsia="Arial" w:hAnsi="Arial" w:cs="Arial"/>
        </w:rPr>
      </w:pPr>
      <w:r>
        <w:rPr>
          <w:rFonts w:ascii="Arial" w:eastAsia="Arial" w:hAnsi="Arial" w:cs="Arial"/>
        </w:rPr>
        <w:t>Documentation/Actions specific to drug studies:</w:t>
      </w:r>
    </w:p>
    <w:p w14:paraId="0000001D" w14:textId="0B2E5F4A" w:rsidR="004600F8" w:rsidRDefault="00C47849">
      <w:pPr>
        <w:rPr>
          <w:rFonts w:ascii="Arial" w:eastAsia="Arial" w:hAnsi="Arial" w:cs="Arial"/>
        </w:rPr>
      </w:pPr>
      <w:r>
        <w:rPr>
          <w:rFonts w:ascii="MS Gothic" w:eastAsia="MS Gothic" w:hAnsi="MS Gothic" w:cs="Arial"/>
        </w:rPr>
        <w:lastRenderedPageBreak/>
        <w:tab/>
      </w:r>
      <w:sdt>
        <w:sdtPr>
          <w:rPr>
            <w:rFonts w:ascii="MS Gothic" w:eastAsia="MS Gothic" w:hAnsi="MS Gothic" w:cs="Arial"/>
          </w:rPr>
          <w:id w:val="12797597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MS Gothic" w:eastAsia="MS Gothic" w:hAnsi="MS Gothic" w:cs="Arial"/>
        </w:rPr>
        <w:t xml:space="preserve">   </w:t>
      </w:r>
      <w:r w:rsidRPr="00C47849">
        <w:rPr>
          <w:rFonts w:ascii="Arial" w:eastAsia="MS Gothic" w:hAnsi="Arial" w:cs="Arial"/>
        </w:rPr>
        <w:t>Confirm product has been received by all sites (if applicable) and logged</w:t>
      </w:r>
    </w:p>
    <w:p w14:paraId="0000001E" w14:textId="77777777" w:rsidR="004600F8" w:rsidRDefault="009034E7">
      <w:pPr>
        <w:rPr>
          <w:rFonts w:ascii="Arial" w:eastAsia="Arial" w:hAnsi="Arial" w:cs="Arial"/>
        </w:rPr>
      </w:pPr>
      <w:r>
        <w:rPr>
          <w:rFonts w:ascii="Arial" w:eastAsia="Arial" w:hAnsi="Arial" w:cs="Arial"/>
        </w:rPr>
        <w:t>Documentation/Actions specific to device studies:</w:t>
      </w:r>
    </w:p>
    <w:p w14:paraId="00000020" w14:textId="0D0A5B13" w:rsidR="004600F8" w:rsidRDefault="00C47849">
      <w:pPr>
        <w:rPr>
          <w:rFonts w:ascii="Arial" w:eastAsia="Arial" w:hAnsi="Arial" w:cs="Arial"/>
        </w:rPr>
      </w:pPr>
      <w:r>
        <w:rPr>
          <w:rFonts w:ascii="Arial" w:eastAsia="Arial" w:hAnsi="Arial" w:cs="Arial"/>
        </w:rPr>
        <w:tab/>
      </w:r>
      <w:sdt>
        <w:sdtPr>
          <w:rPr>
            <w:rFonts w:ascii="Arial" w:eastAsia="Arial" w:hAnsi="Arial" w:cs="Arial"/>
          </w:rPr>
          <w:id w:val="1227728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Confirm device(s) have been received by all sites (if applicable) and logged</w:t>
      </w:r>
    </w:p>
    <w:p w14:paraId="21576F56" w14:textId="77777777" w:rsidR="00C47849" w:rsidRDefault="00C47849">
      <w:pPr>
        <w:rPr>
          <w:rFonts w:ascii="Arial" w:eastAsia="Arial" w:hAnsi="Arial" w:cs="Arial"/>
          <w:b/>
          <w:u w:val="single"/>
        </w:rPr>
      </w:pPr>
    </w:p>
    <w:p w14:paraId="00000021" w14:textId="1231F382" w:rsidR="004600F8" w:rsidRDefault="009034E7">
      <w:pPr>
        <w:rPr>
          <w:rFonts w:ascii="Arial" w:eastAsia="Arial" w:hAnsi="Arial" w:cs="Arial"/>
          <w:b/>
          <w:u w:val="single"/>
        </w:rPr>
      </w:pPr>
      <w:r>
        <w:rPr>
          <w:rFonts w:ascii="Arial" w:eastAsia="Arial" w:hAnsi="Arial" w:cs="Arial"/>
          <w:b/>
          <w:u w:val="single"/>
        </w:rPr>
        <w:t>Contact</w:t>
      </w:r>
    </w:p>
    <w:p w14:paraId="00000022" w14:textId="77777777" w:rsidR="004600F8" w:rsidRDefault="009034E7">
      <w:pPr>
        <w:rPr>
          <w:rFonts w:ascii="Arial" w:eastAsia="Arial" w:hAnsi="Arial" w:cs="Arial"/>
        </w:rPr>
      </w:pPr>
      <w:r>
        <w:rPr>
          <w:rFonts w:ascii="Arial" w:eastAsia="Arial" w:hAnsi="Arial" w:cs="Arial"/>
        </w:rPr>
        <w:t>Please contact for questions regarding this document:</w:t>
      </w:r>
    </w:p>
    <w:p w14:paraId="00000023" w14:textId="77777777" w:rsidR="004600F8" w:rsidRDefault="009034E7">
      <w:pPr>
        <w:rPr>
          <w:rFonts w:ascii="Arial" w:eastAsia="Arial" w:hAnsi="Arial" w:cs="Arial"/>
        </w:rPr>
      </w:pPr>
      <w:r>
        <w:rPr>
          <w:rFonts w:ascii="Arial" w:eastAsia="Arial" w:hAnsi="Arial" w:cs="Arial"/>
        </w:rPr>
        <w:t>OVPRI Regulatory Affairs</w:t>
      </w:r>
      <w:r>
        <w:rPr>
          <w:rFonts w:ascii="Arial" w:eastAsia="Arial" w:hAnsi="Arial" w:cs="Arial"/>
        </w:rPr>
        <w:br/>
      </w:r>
      <w:hyperlink r:id="rId11">
        <w:r>
          <w:rPr>
            <w:rFonts w:ascii="Arial" w:eastAsia="Arial" w:hAnsi="Arial" w:cs="Arial"/>
            <w:color w:val="1155CC"/>
            <w:u w:val="single"/>
          </w:rPr>
          <w:t>indide@vcu.edu</w:t>
        </w:r>
      </w:hyperlink>
      <w:r>
        <w:rPr>
          <w:rFonts w:ascii="Arial" w:eastAsia="Arial" w:hAnsi="Arial" w:cs="Arial"/>
        </w:rPr>
        <w:t xml:space="preserve"> </w:t>
      </w:r>
    </w:p>
    <w:p w14:paraId="00000024" w14:textId="77777777" w:rsidR="004600F8" w:rsidRDefault="009034E7">
      <w:pPr>
        <w:rPr>
          <w:rFonts w:ascii="Arial" w:eastAsia="Arial" w:hAnsi="Arial" w:cs="Arial"/>
          <w:b/>
          <w:u w:val="single"/>
        </w:rPr>
      </w:pPr>
      <w:r>
        <w:rPr>
          <w:rFonts w:ascii="Arial" w:eastAsia="Arial" w:hAnsi="Arial" w:cs="Arial"/>
          <w:b/>
          <w:u w:val="single"/>
        </w:rPr>
        <w:t xml:space="preserve">Document History </w:t>
      </w:r>
    </w:p>
    <w:p w14:paraId="00000025" w14:textId="77777777" w:rsidR="004600F8" w:rsidRDefault="004600F8">
      <w:pPr>
        <w:rPr>
          <w:rFonts w:ascii="Arial" w:eastAsia="Arial" w:hAnsi="Arial" w:cs="Arial"/>
          <w:b/>
          <w:u w:val="single"/>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120"/>
        <w:gridCol w:w="3120"/>
        <w:gridCol w:w="3120"/>
      </w:tblGrid>
      <w:tr w:rsidR="004600F8" w14:paraId="20AC78BC" w14:textId="77777777" w:rsidTr="00421F59">
        <w:tc>
          <w:tcPr>
            <w:tcW w:w="3120" w:type="dxa"/>
            <w:shd w:val="clear" w:color="auto" w:fill="auto"/>
            <w:tcMar>
              <w:top w:w="100" w:type="dxa"/>
              <w:left w:w="100" w:type="dxa"/>
              <w:bottom w:w="100" w:type="dxa"/>
              <w:right w:w="100" w:type="dxa"/>
            </w:tcMar>
          </w:tcPr>
          <w:p w14:paraId="00000026" w14:textId="64C388FD" w:rsidR="004600F8" w:rsidRDefault="009034E7">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Version</w:t>
            </w:r>
          </w:p>
        </w:tc>
        <w:tc>
          <w:tcPr>
            <w:tcW w:w="3120" w:type="dxa"/>
            <w:shd w:val="clear" w:color="auto" w:fill="auto"/>
            <w:tcMar>
              <w:top w:w="100" w:type="dxa"/>
              <w:left w:w="100" w:type="dxa"/>
              <w:bottom w:w="100" w:type="dxa"/>
              <w:right w:w="100" w:type="dxa"/>
            </w:tcMar>
          </w:tcPr>
          <w:p w14:paraId="00000027" w14:textId="77777777" w:rsidR="004600F8" w:rsidRDefault="009034E7">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Version Date</w:t>
            </w:r>
          </w:p>
        </w:tc>
        <w:tc>
          <w:tcPr>
            <w:tcW w:w="3120" w:type="dxa"/>
            <w:shd w:val="clear" w:color="auto" w:fill="auto"/>
            <w:tcMar>
              <w:top w:w="100" w:type="dxa"/>
              <w:left w:w="100" w:type="dxa"/>
              <w:bottom w:w="100" w:type="dxa"/>
              <w:right w:w="100" w:type="dxa"/>
            </w:tcMar>
          </w:tcPr>
          <w:p w14:paraId="00000028" w14:textId="77777777" w:rsidR="004600F8" w:rsidRDefault="009034E7">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Brief Description of Change</w:t>
            </w:r>
          </w:p>
        </w:tc>
      </w:tr>
      <w:tr w:rsidR="004600F8" w14:paraId="13A09659" w14:textId="77777777" w:rsidTr="00421F59">
        <w:tc>
          <w:tcPr>
            <w:tcW w:w="3120" w:type="dxa"/>
            <w:shd w:val="clear" w:color="auto" w:fill="auto"/>
            <w:tcMar>
              <w:top w:w="100" w:type="dxa"/>
              <w:left w:w="100" w:type="dxa"/>
              <w:bottom w:w="100" w:type="dxa"/>
              <w:right w:w="100" w:type="dxa"/>
            </w:tcMar>
          </w:tcPr>
          <w:p w14:paraId="00000029" w14:textId="77777777" w:rsidR="004600F8" w:rsidRDefault="009034E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1.0 </w:t>
            </w:r>
          </w:p>
        </w:tc>
        <w:tc>
          <w:tcPr>
            <w:tcW w:w="3120" w:type="dxa"/>
            <w:shd w:val="clear" w:color="auto" w:fill="auto"/>
            <w:tcMar>
              <w:top w:w="100" w:type="dxa"/>
              <w:left w:w="100" w:type="dxa"/>
              <w:bottom w:w="100" w:type="dxa"/>
              <w:right w:w="100" w:type="dxa"/>
            </w:tcMar>
          </w:tcPr>
          <w:p w14:paraId="0000002A" w14:textId="77777777" w:rsidR="004600F8" w:rsidRDefault="009034E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4/9/2025</w:t>
            </w:r>
          </w:p>
        </w:tc>
        <w:tc>
          <w:tcPr>
            <w:tcW w:w="3120" w:type="dxa"/>
            <w:shd w:val="clear" w:color="auto" w:fill="auto"/>
            <w:tcMar>
              <w:top w:w="100" w:type="dxa"/>
              <w:left w:w="100" w:type="dxa"/>
              <w:bottom w:w="100" w:type="dxa"/>
              <w:right w:w="100" w:type="dxa"/>
            </w:tcMar>
          </w:tcPr>
          <w:p w14:paraId="0000002B" w14:textId="7652E261" w:rsidR="004600F8" w:rsidRDefault="009034E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Initial</w:t>
            </w:r>
          </w:p>
        </w:tc>
      </w:tr>
    </w:tbl>
    <w:p w14:paraId="0000002C" w14:textId="77777777" w:rsidR="004600F8" w:rsidRDefault="004600F8">
      <w:pPr>
        <w:rPr>
          <w:rFonts w:ascii="Arial" w:eastAsia="Arial" w:hAnsi="Arial" w:cs="Arial"/>
          <w:b/>
          <w:u w:val="single"/>
        </w:rPr>
      </w:pPr>
    </w:p>
    <w:sectPr w:rsidR="004600F8" w:rsidSect="0060086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1F028" w14:textId="77777777" w:rsidR="0053784F" w:rsidRDefault="0053784F">
      <w:pPr>
        <w:spacing w:after="0" w:line="240" w:lineRule="auto"/>
      </w:pPr>
      <w:r>
        <w:separator/>
      </w:r>
    </w:p>
  </w:endnote>
  <w:endnote w:type="continuationSeparator" w:id="0">
    <w:p w14:paraId="173572C1" w14:textId="77777777" w:rsidR="0053784F" w:rsidRDefault="0053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808516"/>
      <w:docPartObj>
        <w:docPartGallery w:val="Page Numbers (Bottom of Page)"/>
        <w:docPartUnique/>
      </w:docPartObj>
    </w:sdtPr>
    <w:sdtContent>
      <w:sdt>
        <w:sdtPr>
          <w:id w:val="487602499"/>
          <w:docPartObj>
            <w:docPartGallery w:val="Page Numbers (Top of Page)"/>
            <w:docPartUnique/>
          </w:docPartObj>
        </w:sdtPr>
        <w:sdtContent>
          <w:p w14:paraId="01081965" w14:textId="03FEA23E" w:rsidR="00600861" w:rsidRDefault="00600861">
            <w:pPr>
              <w:pStyle w:val="Footer"/>
              <w:jc w:val="center"/>
            </w:pPr>
            <w:r w:rsidRPr="00600861">
              <w:rPr>
                <w:rFonts w:ascii="Arial" w:hAnsi="Arial" w:cs="Arial"/>
              </w:rPr>
              <w:t xml:space="preserve">Page </w:t>
            </w:r>
            <w:r w:rsidRPr="00600861">
              <w:rPr>
                <w:rFonts w:ascii="Arial" w:hAnsi="Arial" w:cs="Arial"/>
                <w:b/>
                <w:bCs/>
              </w:rPr>
              <w:fldChar w:fldCharType="begin"/>
            </w:r>
            <w:r w:rsidRPr="00600861">
              <w:rPr>
                <w:rFonts w:ascii="Arial" w:hAnsi="Arial" w:cs="Arial"/>
                <w:b/>
                <w:bCs/>
              </w:rPr>
              <w:instrText xml:space="preserve"> PAGE </w:instrText>
            </w:r>
            <w:r w:rsidRPr="00600861">
              <w:rPr>
                <w:rFonts w:ascii="Arial" w:hAnsi="Arial" w:cs="Arial"/>
                <w:b/>
                <w:bCs/>
              </w:rPr>
              <w:fldChar w:fldCharType="separate"/>
            </w:r>
            <w:r w:rsidRPr="00600861">
              <w:rPr>
                <w:rFonts w:ascii="Arial" w:hAnsi="Arial" w:cs="Arial"/>
                <w:b/>
                <w:bCs/>
                <w:noProof/>
              </w:rPr>
              <w:t>2</w:t>
            </w:r>
            <w:r w:rsidRPr="00600861">
              <w:rPr>
                <w:rFonts w:ascii="Arial" w:hAnsi="Arial" w:cs="Arial"/>
                <w:b/>
                <w:bCs/>
              </w:rPr>
              <w:fldChar w:fldCharType="end"/>
            </w:r>
            <w:r w:rsidRPr="00600861">
              <w:rPr>
                <w:rFonts w:ascii="Arial" w:hAnsi="Arial" w:cs="Arial"/>
              </w:rPr>
              <w:t xml:space="preserve"> of </w:t>
            </w:r>
            <w:r w:rsidRPr="00600861">
              <w:rPr>
                <w:rFonts w:ascii="Arial" w:hAnsi="Arial" w:cs="Arial"/>
                <w:b/>
                <w:bCs/>
              </w:rPr>
              <w:fldChar w:fldCharType="begin"/>
            </w:r>
            <w:r w:rsidRPr="00600861">
              <w:rPr>
                <w:rFonts w:ascii="Arial" w:hAnsi="Arial" w:cs="Arial"/>
                <w:b/>
                <w:bCs/>
              </w:rPr>
              <w:instrText xml:space="preserve"> NUMPAGES  </w:instrText>
            </w:r>
            <w:r w:rsidRPr="00600861">
              <w:rPr>
                <w:rFonts w:ascii="Arial" w:hAnsi="Arial" w:cs="Arial"/>
                <w:b/>
                <w:bCs/>
              </w:rPr>
              <w:fldChar w:fldCharType="separate"/>
            </w:r>
            <w:r w:rsidRPr="00600861">
              <w:rPr>
                <w:rFonts w:ascii="Arial" w:hAnsi="Arial" w:cs="Arial"/>
                <w:b/>
                <w:bCs/>
                <w:noProof/>
              </w:rPr>
              <w:t>2</w:t>
            </w:r>
            <w:r w:rsidRPr="00600861">
              <w:rPr>
                <w:rFonts w:ascii="Arial" w:hAnsi="Arial" w:cs="Arial"/>
                <w:b/>
                <w:bCs/>
              </w:rPr>
              <w:fldChar w:fldCharType="end"/>
            </w:r>
          </w:p>
        </w:sdtContent>
      </w:sdt>
    </w:sdtContent>
  </w:sdt>
  <w:p w14:paraId="457AAE94" w14:textId="77777777" w:rsidR="00600861" w:rsidRDefault="00600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0530673"/>
      <w:docPartObj>
        <w:docPartGallery w:val="Page Numbers (Bottom of Page)"/>
        <w:docPartUnique/>
      </w:docPartObj>
    </w:sdtPr>
    <w:sdtContent>
      <w:sdt>
        <w:sdtPr>
          <w:id w:val="1728636285"/>
          <w:docPartObj>
            <w:docPartGallery w:val="Page Numbers (Top of Page)"/>
            <w:docPartUnique/>
          </w:docPartObj>
        </w:sdtPr>
        <w:sdtContent>
          <w:p w14:paraId="1C1CFD31" w14:textId="284AD0EE" w:rsidR="00600861" w:rsidRDefault="00600861">
            <w:pPr>
              <w:pStyle w:val="Footer"/>
              <w:jc w:val="center"/>
            </w:pPr>
            <w:r w:rsidRPr="00600861">
              <w:rPr>
                <w:rFonts w:ascii="Arial" w:hAnsi="Arial" w:cs="Arial"/>
              </w:rPr>
              <w:t xml:space="preserve">Page </w:t>
            </w:r>
            <w:r w:rsidRPr="00600861">
              <w:rPr>
                <w:rFonts w:ascii="Arial" w:hAnsi="Arial" w:cs="Arial"/>
                <w:b/>
                <w:bCs/>
              </w:rPr>
              <w:fldChar w:fldCharType="begin"/>
            </w:r>
            <w:r w:rsidRPr="00600861">
              <w:rPr>
                <w:rFonts w:ascii="Arial" w:hAnsi="Arial" w:cs="Arial"/>
                <w:b/>
                <w:bCs/>
              </w:rPr>
              <w:instrText xml:space="preserve"> PAGE </w:instrText>
            </w:r>
            <w:r w:rsidRPr="00600861">
              <w:rPr>
                <w:rFonts w:ascii="Arial" w:hAnsi="Arial" w:cs="Arial"/>
                <w:b/>
                <w:bCs/>
              </w:rPr>
              <w:fldChar w:fldCharType="separate"/>
            </w:r>
            <w:r w:rsidRPr="00600861">
              <w:rPr>
                <w:rFonts w:ascii="Arial" w:hAnsi="Arial" w:cs="Arial"/>
                <w:b/>
                <w:bCs/>
                <w:noProof/>
              </w:rPr>
              <w:t>2</w:t>
            </w:r>
            <w:r w:rsidRPr="00600861">
              <w:rPr>
                <w:rFonts w:ascii="Arial" w:hAnsi="Arial" w:cs="Arial"/>
                <w:b/>
                <w:bCs/>
              </w:rPr>
              <w:fldChar w:fldCharType="end"/>
            </w:r>
            <w:r w:rsidRPr="00600861">
              <w:rPr>
                <w:rFonts w:ascii="Arial" w:hAnsi="Arial" w:cs="Arial"/>
              </w:rPr>
              <w:t xml:space="preserve"> of </w:t>
            </w:r>
            <w:r w:rsidRPr="00600861">
              <w:rPr>
                <w:rFonts w:ascii="Arial" w:hAnsi="Arial" w:cs="Arial"/>
                <w:b/>
                <w:bCs/>
              </w:rPr>
              <w:fldChar w:fldCharType="begin"/>
            </w:r>
            <w:r w:rsidRPr="00600861">
              <w:rPr>
                <w:rFonts w:ascii="Arial" w:hAnsi="Arial" w:cs="Arial"/>
                <w:b/>
                <w:bCs/>
              </w:rPr>
              <w:instrText xml:space="preserve"> NUMPAGES  </w:instrText>
            </w:r>
            <w:r w:rsidRPr="00600861">
              <w:rPr>
                <w:rFonts w:ascii="Arial" w:hAnsi="Arial" w:cs="Arial"/>
                <w:b/>
                <w:bCs/>
              </w:rPr>
              <w:fldChar w:fldCharType="separate"/>
            </w:r>
            <w:r w:rsidRPr="00600861">
              <w:rPr>
                <w:rFonts w:ascii="Arial" w:hAnsi="Arial" w:cs="Arial"/>
                <w:b/>
                <w:bCs/>
                <w:noProof/>
              </w:rPr>
              <w:t>2</w:t>
            </w:r>
            <w:r w:rsidRPr="00600861">
              <w:rPr>
                <w:rFonts w:ascii="Arial" w:hAnsi="Arial" w:cs="Arial"/>
                <w:b/>
                <w:bCs/>
              </w:rPr>
              <w:fldChar w:fldCharType="end"/>
            </w:r>
          </w:p>
        </w:sdtContent>
      </w:sdt>
    </w:sdtContent>
  </w:sdt>
  <w:p w14:paraId="06064259" w14:textId="77777777" w:rsidR="00600861" w:rsidRDefault="00600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70102" w14:textId="77777777" w:rsidR="0053784F" w:rsidRDefault="0053784F">
      <w:pPr>
        <w:spacing w:after="0" w:line="240" w:lineRule="auto"/>
      </w:pPr>
      <w:r>
        <w:separator/>
      </w:r>
    </w:p>
  </w:footnote>
  <w:footnote w:type="continuationSeparator" w:id="0">
    <w:p w14:paraId="262F66B6" w14:textId="77777777" w:rsidR="0053784F" w:rsidRDefault="00537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D" w14:textId="14EAE1C1" w:rsidR="004600F8" w:rsidRDefault="004600F8">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DB14" w14:textId="711420C1" w:rsidR="00600861" w:rsidRPr="00600861" w:rsidRDefault="00600861" w:rsidP="005E4FEE">
    <w:pPr>
      <w:pStyle w:val="Header"/>
    </w:pPr>
    <w:r>
      <w:rPr>
        <w:noProof/>
      </w:rPr>
      <w:drawing>
        <wp:inline distT="0" distB="0" distL="0" distR="0" wp14:anchorId="2C398101" wp14:editId="35C9B123">
          <wp:extent cx="3438525" cy="841264"/>
          <wp:effectExtent l="0" t="0" r="317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97358" cy="855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2EBD"/>
    <w:multiLevelType w:val="multilevel"/>
    <w:tmpl w:val="82522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79342D"/>
    <w:multiLevelType w:val="multilevel"/>
    <w:tmpl w:val="C08C3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F7192F"/>
    <w:multiLevelType w:val="multilevel"/>
    <w:tmpl w:val="A12CA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FE20C1"/>
    <w:multiLevelType w:val="multilevel"/>
    <w:tmpl w:val="AC9C6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5614C4"/>
    <w:multiLevelType w:val="multilevel"/>
    <w:tmpl w:val="97C61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FC2215"/>
    <w:multiLevelType w:val="hybridMultilevel"/>
    <w:tmpl w:val="94FC3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77747C"/>
    <w:multiLevelType w:val="multilevel"/>
    <w:tmpl w:val="2E8658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7083DE4"/>
    <w:multiLevelType w:val="multilevel"/>
    <w:tmpl w:val="1C88D9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7C719F6"/>
    <w:multiLevelType w:val="multilevel"/>
    <w:tmpl w:val="68482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A304FA"/>
    <w:multiLevelType w:val="multilevel"/>
    <w:tmpl w:val="3B7A2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2824084">
    <w:abstractNumId w:val="7"/>
  </w:num>
  <w:num w:numId="2" w16cid:durableId="708072934">
    <w:abstractNumId w:val="3"/>
  </w:num>
  <w:num w:numId="3" w16cid:durableId="2062749519">
    <w:abstractNumId w:val="6"/>
  </w:num>
  <w:num w:numId="4" w16cid:durableId="1193572724">
    <w:abstractNumId w:val="9"/>
  </w:num>
  <w:num w:numId="5" w16cid:durableId="666832916">
    <w:abstractNumId w:val="2"/>
  </w:num>
  <w:num w:numId="6" w16cid:durableId="627706089">
    <w:abstractNumId w:val="1"/>
  </w:num>
  <w:num w:numId="7" w16cid:durableId="1459840956">
    <w:abstractNumId w:val="8"/>
  </w:num>
  <w:num w:numId="8" w16cid:durableId="613174579">
    <w:abstractNumId w:val="0"/>
  </w:num>
  <w:num w:numId="9" w16cid:durableId="631130195">
    <w:abstractNumId w:val="4"/>
  </w:num>
  <w:num w:numId="10" w16cid:durableId="1909920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0F8"/>
    <w:rsid w:val="000E393B"/>
    <w:rsid w:val="003110A7"/>
    <w:rsid w:val="003F07CB"/>
    <w:rsid w:val="00421F59"/>
    <w:rsid w:val="004600F8"/>
    <w:rsid w:val="004743BB"/>
    <w:rsid w:val="0053784F"/>
    <w:rsid w:val="005E4FEE"/>
    <w:rsid w:val="00600861"/>
    <w:rsid w:val="0062792B"/>
    <w:rsid w:val="009034E7"/>
    <w:rsid w:val="00B33BCD"/>
    <w:rsid w:val="00C47849"/>
    <w:rsid w:val="00D65BB4"/>
    <w:rsid w:val="00E63F96"/>
    <w:rsid w:val="00FD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3DCF7"/>
  <w15:docId w15:val="{0DE9D3F9-35FA-44D5-AB50-B28A9F06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37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B7B"/>
  </w:style>
  <w:style w:type="paragraph" w:styleId="Footer">
    <w:name w:val="footer"/>
    <w:basedOn w:val="Normal"/>
    <w:link w:val="FooterChar"/>
    <w:uiPriority w:val="99"/>
    <w:unhideWhenUsed/>
    <w:rsid w:val="00737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B7B"/>
  </w:style>
  <w:style w:type="paragraph" w:styleId="ListParagraph">
    <w:name w:val="List Paragraph"/>
    <w:basedOn w:val="Normal"/>
    <w:uiPriority w:val="34"/>
    <w:qFormat/>
    <w:rsid w:val="00B849C9"/>
    <w:pPr>
      <w:ind w:left="720"/>
      <w:contextualSpacing/>
    </w:pPr>
  </w:style>
  <w:style w:type="character" w:styleId="Hyperlink">
    <w:name w:val="Hyperlink"/>
    <w:basedOn w:val="DefaultParagraphFont"/>
    <w:uiPriority w:val="99"/>
    <w:unhideWhenUsed/>
    <w:rsid w:val="00854AF5"/>
    <w:rPr>
      <w:color w:val="0563C1" w:themeColor="hyperlink"/>
      <w:u w:val="single"/>
    </w:rPr>
  </w:style>
  <w:style w:type="character" w:styleId="UnresolvedMention">
    <w:name w:val="Unresolved Mention"/>
    <w:basedOn w:val="DefaultParagraphFont"/>
    <w:uiPriority w:val="99"/>
    <w:semiHidden/>
    <w:unhideWhenUsed/>
    <w:rsid w:val="00854AF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6008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dide@vcu.ed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research.vcu.edu/media/office-of-research-and-innovation/clinical/essential_documents.pdf" TargetMode="External"/><Relationship Id="rId4" Type="http://schemas.openxmlformats.org/officeDocument/2006/relationships/styles" Target="styles.xml"/><Relationship Id="rId9" Type="http://schemas.openxmlformats.org/officeDocument/2006/relationships/hyperlink" Target="https://research.vcu.edu/media/office-of-research-and-innovation/clinical/essential_documents.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8ezK0DV/ulHOCXcP6gPHo7liA==">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2FFAF1-1180-6C4A-96E3-1466737F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Kissell</dc:creator>
  <cp:lastModifiedBy>Lauren Kanigher</cp:lastModifiedBy>
  <cp:revision>2</cp:revision>
  <dcterms:created xsi:type="dcterms:W3CDTF">2025-04-11T15:19:00Z</dcterms:created>
  <dcterms:modified xsi:type="dcterms:W3CDTF">2025-04-11T15:19:00Z</dcterms:modified>
</cp:coreProperties>
</file>