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0156" w:rsidRDefault="00BA0156" w:rsidP="00BA0156">
      <w:pPr>
        <w:jc w:val="center"/>
        <w:rPr>
          <w:rFonts w:ascii="Arial" w:hAnsi="Arial" w:cs="Arial"/>
          <w:b/>
          <w:sz w:val="24"/>
          <w:szCs w:val="24"/>
          <w:u w:val="single"/>
        </w:rPr>
      </w:pPr>
      <w:r>
        <w:rPr>
          <w:rFonts w:ascii="Arial" w:hAnsi="Arial" w:cs="Arial"/>
          <w:b/>
          <w:sz w:val="24"/>
          <w:szCs w:val="24"/>
          <w:u w:val="single"/>
        </w:rPr>
        <w:t>SOP for Exposure/Incident Reporting and Reporting Procedures</w:t>
      </w:r>
    </w:p>
    <w:p w:rsidR="00BA0156" w:rsidRPr="0054686C" w:rsidRDefault="00BA0156" w:rsidP="00BA0156">
      <w:pPr>
        <w:jc w:val="center"/>
        <w:rPr>
          <w:sz w:val="18"/>
          <w:szCs w:val="18"/>
        </w:rPr>
      </w:pPr>
    </w:p>
    <w:p w:rsidR="00BA0156" w:rsidRPr="0054686C" w:rsidRDefault="00BA0156" w:rsidP="00BA0156">
      <w:pPr>
        <w:jc w:val="center"/>
        <w:rPr>
          <w:sz w:val="18"/>
          <w:szCs w:val="18"/>
        </w:rPr>
      </w:pPr>
      <w:r>
        <w:rPr>
          <w:sz w:val="18"/>
          <w:szCs w:val="18"/>
        </w:rPr>
        <w:t>Revised 03/22</w:t>
      </w:r>
      <w:r w:rsidRPr="0054686C">
        <w:rPr>
          <w:sz w:val="18"/>
          <w:szCs w:val="18"/>
        </w:rPr>
        <w:t>/18</w:t>
      </w:r>
    </w:p>
    <w:p w:rsidR="00BA0156" w:rsidRDefault="00BA0156" w:rsidP="00BA0156">
      <w:pPr>
        <w:rPr>
          <w:rFonts w:ascii="Arial" w:hAnsi="Arial" w:cs="Arial"/>
          <w:sz w:val="24"/>
        </w:rPr>
      </w:pPr>
    </w:p>
    <w:p w:rsidR="00BA0156" w:rsidRPr="002427A3" w:rsidRDefault="00BA0156" w:rsidP="00BA0156">
      <w:pPr>
        <w:rPr>
          <w:rFonts w:ascii="Arial" w:hAnsi="Arial" w:cs="Arial"/>
          <w:i/>
          <w:szCs w:val="22"/>
        </w:rPr>
      </w:pPr>
      <w:r w:rsidRPr="002427A3">
        <w:rPr>
          <w:rFonts w:ascii="Arial" w:hAnsi="Arial" w:cs="Arial"/>
          <w:i/>
          <w:szCs w:val="22"/>
        </w:rPr>
        <w:t>All laboratories performing applications involving Biological and/or rDNA materials must comply with the conditions set forth by this SOP.</w:t>
      </w:r>
    </w:p>
    <w:p w:rsidR="00BA0156" w:rsidRPr="002427A3" w:rsidRDefault="00BA0156" w:rsidP="00BA0156">
      <w:pPr>
        <w:rPr>
          <w:rFonts w:ascii="Arial" w:hAnsi="Arial" w:cs="Arial"/>
          <w:szCs w:val="22"/>
        </w:rPr>
      </w:pPr>
    </w:p>
    <w:p w:rsidR="00BA0156" w:rsidRPr="002427A3" w:rsidRDefault="00BA0156" w:rsidP="00BA0156">
      <w:pPr>
        <w:rPr>
          <w:rFonts w:ascii="Arial" w:hAnsi="Arial" w:cs="Arial"/>
          <w:szCs w:val="22"/>
        </w:rPr>
      </w:pPr>
      <w:r w:rsidRPr="002427A3">
        <w:rPr>
          <w:rFonts w:ascii="Arial" w:hAnsi="Arial" w:cs="Arial"/>
          <w:szCs w:val="22"/>
        </w:rPr>
        <w:t>1.</w:t>
      </w:r>
      <w:r w:rsidRPr="002427A3">
        <w:rPr>
          <w:szCs w:val="22"/>
        </w:rPr>
        <w:t xml:space="preserve"> </w:t>
      </w:r>
      <w:r w:rsidRPr="002427A3">
        <w:rPr>
          <w:rFonts w:ascii="Arial" w:hAnsi="Arial" w:cs="Arial"/>
          <w:szCs w:val="22"/>
        </w:rPr>
        <w:t>Personnel Exposure:</w:t>
      </w:r>
    </w:p>
    <w:p w:rsidR="00BA0156" w:rsidRPr="002427A3" w:rsidRDefault="00BA0156" w:rsidP="00BA0156">
      <w:pPr>
        <w:rPr>
          <w:rFonts w:ascii="Arial" w:hAnsi="Arial" w:cs="Arial"/>
          <w:szCs w:val="22"/>
        </w:rPr>
      </w:pPr>
    </w:p>
    <w:p w:rsidR="00BA0156" w:rsidRPr="002427A3" w:rsidRDefault="00BA0156" w:rsidP="00BA0156">
      <w:pPr>
        <w:rPr>
          <w:rFonts w:ascii="Arial" w:hAnsi="Arial" w:cs="Arial"/>
          <w:szCs w:val="22"/>
        </w:rPr>
      </w:pPr>
      <w:r w:rsidRPr="002427A3">
        <w:rPr>
          <w:rFonts w:ascii="Arial" w:hAnsi="Arial" w:cs="Arial"/>
          <w:szCs w:val="22"/>
        </w:rPr>
        <w:t xml:space="preserve">    a. Exposure Examples:</w:t>
      </w:r>
    </w:p>
    <w:p w:rsidR="00BA0156" w:rsidRPr="002427A3" w:rsidRDefault="00BA0156" w:rsidP="00BA0156">
      <w:pPr>
        <w:rPr>
          <w:rFonts w:ascii="Arial" w:hAnsi="Arial" w:cs="Arial"/>
          <w:szCs w:val="22"/>
        </w:rPr>
      </w:pPr>
    </w:p>
    <w:p w:rsidR="00BA0156" w:rsidRPr="002427A3" w:rsidRDefault="00BA0156" w:rsidP="00BA0156">
      <w:pPr>
        <w:rPr>
          <w:rFonts w:ascii="Arial" w:hAnsi="Arial" w:cs="Arial"/>
          <w:szCs w:val="22"/>
        </w:rPr>
      </w:pPr>
      <w:r w:rsidRPr="002427A3">
        <w:rPr>
          <w:rFonts w:ascii="Arial" w:hAnsi="Arial" w:cs="Arial"/>
          <w:szCs w:val="22"/>
        </w:rPr>
        <w:t xml:space="preserve">        • </w:t>
      </w:r>
      <w:proofErr w:type="spellStart"/>
      <w:r w:rsidRPr="002427A3">
        <w:rPr>
          <w:rFonts w:ascii="Arial" w:hAnsi="Arial" w:cs="Arial"/>
          <w:szCs w:val="22"/>
        </w:rPr>
        <w:t>Needlesticks</w:t>
      </w:r>
      <w:proofErr w:type="spellEnd"/>
      <w:r w:rsidRPr="002427A3">
        <w:rPr>
          <w:rFonts w:ascii="Arial" w:hAnsi="Arial" w:cs="Arial"/>
          <w:szCs w:val="22"/>
        </w:rPr>
        <w:t xml:space="preserve"> or other percutaneous injuries from a contaminated sharp item</w:t>
      </w:r>
    </w:p>
    <w:p w:rsidR="00BA0156" w:rsidRPr="002427A3" w:rsidRDefault="00BA0156" w:rsidP="00BA0156">
      <w:pPr>
        <w:rPr>
          <w:rFonts w:ascii="Arial" w:hAnsi="Arial" w:cs="Arial"/>
          <w:szCs w:val="22"/>
        </w:rPr>
      </w:pPr>
    </w:p>
    <w:p w:rsidR="00BA0156" w:rsidRPr="002427A3" w:rsidRDefault="00BA0156" w:rsidP="00BA0156">
      <w:pPr>
        <w:rPr>
          <w:rFonts w:ascii="Arial" w:hAnsi="Arial" w:cs="Arial"/>
          <w:szCs w:val="22"/>
        </w:rPr>
      </w:pPr>
      <w:r w:rsidRPr="002427A3">
        <w:rPr>
          <w:rFonts w:ascii="Arial" w:hAnsi="Arial" w:cs="Arial"/>
          <w:szCs w:val="22"/>
        </w:rPr>
        <w:t xml:space="preserve">        • Splashes to mucous membranes (eyes, nose, mouth)</w:t>
      </w:r>
    </w:p>
    <w:p w:rsidR="00BA0156" w:rsidRPr="002427A3" w:rsidRDefault="00BA0156" w:rsidP="00BA0156">
      <w:pPr>
        <w:rPr>
          <w:rFonts w:ascii="Arial" w:hAnsi="Arial" w:cs="Arial"/>
          <w:szCs w:val="22"/>
        </w:rPr>
      </w:pPr>
    </w:p>
    <w:p w:rsidR="00BA0156" w:rsidRPr="002427A3" w:rsidRDefault="00BA0156" w:rsidP="00BA0156">
      <w:pPr>
        <w:rPr>
          <w:rFonts w:ascii="Arial" w:hAnsi="Arial" w:cs="Arial"/>
          <w:szCs w:val="22"/>
        </w:rPr>
      </w:pPr>
      <w:r w:rsidRPr="002427A3">
        <w:rPr>
          <w:rFonts w:ascii="Arial" w:hAnsi="Arial" w:cs="Arial"/>
          <w:szCs w:val="22"/>
        </w:rPr>
        <w:t xml:space="preserve">        • Bites/scratches from animals that have been exposed to any recombinant or synthetic nucleic acid material, whether or not the exposure leads to illness</w:t>
      </w:r>
    </w:p>
    <w:p w:rsidR="00BA0156" w:rsidRPr="002427A3" w:rsidRDefault="00BA0156" w:rsidP="00BA0156">
      <w:pPr>
        <w:rPr>
          <w:rFonts w:ascii="Arial" w:hAnsi="Arial" w:cs="Arial"/>
          <w:szCs w:val="22"/>
        </w:rPr>
      </w:pPr>
    </w:p>
    <w:p w:rsidR="00BA0156" w:rsidRPr="002427A3" w:rsidRDefault="00BA0156" w:rsidP="00BA0156">
      <w:pPr>
        <w:rPr>
          <w:rFonts w:ascii="Arial" w:hAnsi="Arial" w:cs="Arial"/>
          <w:szCs w:val="22"/>
        </w:rPr>
      </w:pPr>
      <w:r w:rsidRPr="002427A3">
        <w:rPr>
          <w:rFonts w:ascii="Arial" w:hAnsi="Arial" w:cs="Arial"/>
          <w:szCs w:val="22"/>
        </w:rPr>
        <w:t xml:space="preserve">    b. Immediate Response:</w:t>
      </w:r>
    </w:p>
    <w:p w:rsidR="00BA0156" w:rsidRPr="002427A3" w:rsidRDefault="00BA0156" w:rsidP="00BA0156">
      <w:pPr>
        <w:rPr>
          <w:rFonts w:ascii="Arial" w:hAnsi="Arial" w:cs="Arial"/>
          <w:szCs w:val="22"/>
        </w:rPr>
      </w:pPr>
    </w:p>
    <w:p w:rsidR="00BA0156" w:rsidRPr="002427A3" w:rsidRDefault="00BA0156" w:rsidP="00BA0156">
      <w:pPr>
        <w:rPr>
          <w:rFonts w:ascii="Arial" w:hAnsi="Arial" w:cs="Arial"/>
          <w:szCs w:val="22"/>
        </w:rPr>
      </w:pPr>
      <w:r w:rsidRPr="002427A3">
        <w:rPr>
          <w:rFonts w:ascii="Arial" w:hAnsi="Arial" w:cs="Arial"/>
          <w:szCs w:val="22"/>
        </w:rPr>
        <w:t xml:space="preserve">        • SKIN exposure: Immediately remove contaminated personal protective equipment or clothing and wash the contaminated area with an iodine solution or antibacterial soap and copious water for 15 minutes</w:t>
      </w:r>
    </w:p>
    <w:p w:rsidR="00BA0156" w:rsidRPr="002427A3" w:rsidRDefault="00BA0156" w:rsidP="00BA0156">
      <w:pPr>
        <w:rPr>
          <w:rFonts w:ascii="Arial" w:hAnsi="Arial" w:cs="Arial"/>
          <w:szCs w:val="22"/>
        </w:rPr>
      </w:pPr>
    </w:p>
    <w:p w:rsidR="00BA0156" w:rsidRPr="002427A3" w:rsidRDefault="00BA0156" w:rsidP="00BA0156">
      <w:pPr>
        <w:rPr>
          <w:rFonts w:ascii="Arial" w:hAnsi="Arial" w:cs="Arial"/>
          <w:szCs w:val="22"/>
        </w:rPr>
      </w:pPr>
      <w:r w:rsidRPr="002427A3">
        <w:rPr>
          <w:rFonts w:ascii="Arial" w:hAnsi="Arial" w:cs="Arial"/>
          <w:szCs w:val="22"/>
        </w:rPr>
        <w:t xml:space="preserve">        • EYE exposure: Flush the eye with water for at least 15 minutes at an eyewash station</w:t>
      </w:r>
    </w:p>
    <w:p w:rsidR="00BA0156" w:rsidRPr="002427A3" w:rsidRDefault="00BA0156" w:rsidP="00BA0156">
      <w:pPr>
        <w:rPr>
          <w:rFonts w:ascii="Arial" w:hAnsi="Arial" w:cs="Arial"/>
          <w:szCs w:val="22"/>
        </w:rPr>
      </w:pPr>
    </w:p>
    <w:p w:rsidR="00BA0156" w:rsidRPr="002427A3" w:rsidRDefault="00BA0156" w:rsidP="00BA0156">
      <w:pPr>
        <w:rPr>
          <w:rFonts w:ascii="Arial" w:hAnsi="Arial" w:cs="Arial"/>
          <w:szCs w:val="22"/>
        </w:rPr>
      </w:pPr>
      <w:r w:rsidRPr="002427A3">
        <w:rPr>
          <w:rFonts w:ascii="Arial" w:hAnsi="Arial" w:cs="Arial"/>
          <w:szCs w:val="22"/>
        </w:rPr>
        <w:t xml:space="preserve">    c. Notify PI or supervisor. If PI/supervisor is not available, immediately proceed to next step</w:t>
      </w:r>
    </w:p>
    <w:p w:rsidR="00BA0156" w:rsidRPr="002427A3" w:rsidRDefault="00BA0156" w:rsidP="00BA0156">
      <w:pPr>
        <w:rPr>
          <w:rFonts w:ascii="Arial" w:hAnsi="Arial" w:cs="Arial"/>
          <w:szCs w:val="22"/>
        </w:rPr>
      </w:pPr>
    </w:p>
    <w:p w:rsidR="00BA0156" w:rsidRPr="002427A3" w:rsidRDefault="00BA0156" w:rsidP="00BA0156">
      <w:pPr>
        <w:rPr>
          <w:rFonts w:ascii="Arial" w:hAnsi="Arial" w:cs="Arial"/>
          <w:szCs w:val="22"/>
        </w:rPr>
      </w:pPr>
      <w:r w:rsidRPr="002427A3">
        <w:rPr>
          <w:rFonts w:ascii="Arial" w:hAnsi="Arial" w:cs="Arial"/>
          <w:szCs w:val="22"/>
        </w:rPr>
        <w:t xml:space="preserve">    d. Medical Treatment</w:t>
      </w:r>
    </w:p>
    <w:p w:rsidR="00BA0156" w:rsidRPr="002427A3" w:rsidRDefault="00BA0156" w:rsidP="00BA0156">
      <w:pPr>
        <w:rPr>
          <w:rFonts w:ascii="Arial" w:hAnsi="Arial" w:cs="Arial"/>
          <w:szCs w:val="22"/>
        </w:rPr>
      </w:pPr>
    </w:p>
    <w:p w:rsidR="00BA0156" w:rsidRPr="002427A3" w:rsidRDefault="00BA0156" w:rsidP="00BA0156">
      <w:pPr>
        <w:rPr>
          <w:rFonts w:ascii="Arial" w:hAnsi="Arial" w:cs="Arial"/>
          <w:szCs w:val="22"/>
        </w:rPr>
      </w:pPr>
      <w:r w:rsidRPr="002427A3">
        <w:rPr>
          <w:rFonts w:ascii="Arial" w:hAnsi="Arial" w:cs="Arial"/>
          <w:szCs w:val="22"/>
        </w:rPr>
        <w:t xml:space="preserve">        • During work hours (8:00 AM to 4:00 PM), report to VCU Employee Health Services </w:t>
      </w:r>
    </w:p>
    <w:p w:rsidR="00BA0156" w:rsidRPr="002427A3" w:rsidRDefault="00BA0156" w:rsidP="00BA0156">
      <w:pPr>
        <w:rPr>
          <w:rFonts w:ascii="Arial" w:hAnsi="Arial" w:cs="Arial"/>
          <w:szCs w:val="22"/>
        </w:rPr>
      </w:pPr>
    </w:p>
    <w:p w:rsidR="00BA0156" w:rsidRPr="002427A3" w:rsidRDefault="00BA0156" w:rsidP="00BA0156">
      <w:pPr>
        <w:rPr>
          <w:rFonts w:ascii="Arial" w:hAnsi="Arial" w:cs="Arial"/>
          <w:szCs w:val="22"/>
        </w:rPr>
      </w:pPr>
      <w:r w:rsidRPr="002427A3">
        <w:rPr>
          <w:rFonts w:ascii="Arial" w:hAnsi="Arial" w:cs="Arial"/>
          <w:szCs w:val="22"/>
        </w:rPr>
        <w:t xml:space="preserve">        • After hours and weekends: report to VCU Health Systems Emergency Room</w:t>
      </w:r>
    </w:p>
    <w:p w:rsidR="00BA0156" w:rsidRPr="002427A3" w:rsidRDefault="00BA0156" w:rsidP="00BA0156">
      <w:pPr>
        <w:rPr>
          <w:rFonts w:ascii="Arial" w:hAnsi="Arial" w:cs="Arial"/>
          <w:szCs w:val="22"/>
        </w:rPr>
      </w:pPr>
      <w:r w:rsidRPr="002427A3">
        <w:rPr>
          <w:rFonts w:ascii="Arial" w:hAnsi="Arial" w:cs="Arial"/>
          <w:szCs w:val="22"/>
        </w:rPr>
        <w:t xml:space="preserve">        </w:t>
      </w:r>
    </w:p>
    <w:p w:rsidR="00BA0156" w:rsidRPr="002427A3" w:rsidRDefault="00BA0156" w:rsidP="00BA0156">
      <w:pPr>
        <w:rPr>
          <w:rFonts w:ascii="Arial" w:hAnsi="Arial" w:cs="Arial"/>
          <w:szCs w:val="22"/>
        </w:rPr>
      </w:pPr>
      <w:r w:rsidRPr="002427A3">
        <w:rPr>
          <w:rFonts w:ascii="Arial" w:hAnsi="Arial" w:cs="Arial"/>
          <w:szCs w:val="22"/>
        </w:rPr>
        <w:t xml:space="preserve">        • If emergency, call 911</w:t>
      </w:r>
    </w:p>
    <w:p w:rsidR="00BA0156" w:rsidRPr="002427A3" w:rsidRDefault="00BA0156" w:rsidP="00BA0156">
      <w:pPr>
        <w:rPr>
          <w:rFonts w:ascii="Arial" w:hAnsi="Arial" w:cs="Arial"/>
          <w:szCs w:val="22"/>
        </w:rPr>
      </w:pPr>
    </w:p>
    <w:p w:rsidR="00BA0156" w:rsidRPr="002427A3" w:rsidRDefault="00BA0156" w:rsidP="00BA0156">
      <w:pPr>
        <w:rPr>
          <w:rFonts w:ascii="Arial" w:hAnsi="Arial" w:cs="Arial"/>
          <w:szCs w:val="22"/>
        </w:rPr>
      </w:pPr>
      <w:r w:rsidRPr="002427A3">
        <w:rPr>
          <w:rFonts w:ascii="Arial" w:hAnsi="Arial" w:cs="Arial"/>
          <w:szCs w:val="22"/>
        </w:rPr>
        <w:t xml:space="preserve">    e. Reporting:</w:t>
      </w:r>
    </w:p>
    <w:p w:rsidR="00BA0156" w:rsidRPr="002427A3" w:rsidRDefault="00BA0156" w:rsidP="00BA0156">
      <w:pPr>
        <w:rPr>
          <w:rFonts w:ascii="Arial" w:hAnsi="Arial" w:cs="Arial"/>
          <w:szCs w:val="22"/>
        </w:rPr>
      </w:pPr>
    </w:p>
    <w:p w:rsidR="00BA0156" w:rsidRPr="002427A3" w:rsidRDefault="00BA0156" w:rsidP="00BA0156">
      <w:pPr>
        <w:rPr>
          <w:rFonts w:ascii="Arial" w:hAnsi="Arial" w:cs="Arial"/>
          <w:szCs w:val="22"/>
        </w:rPr>
      </w:pPr>
      <w:r w:rsidRPr="002427A3">
        <w:rPr>
          <w:rFonts w:ascii="Arial" w:hAnsi="Arial" w:cs="Arial"/>
          <w:szCs w:val="22"/>
        </w:rPr>
        <w:t xml:space="preserve">        </w:t>
      </w:r>
      <w:proofErr w:type="spellStart"/>
      <w:r w:rsidRPr="002427A3">
        <w:rPr>
          <w:rFonts w:ascii="Arial" w:hAnsi="Arial" w:cs="Arial"/>
          <w:szCs w:val="22"/>
        </w:rPr>
        <w:t>i</w:t>
      </w:r>
      <w:proofErr w:type="spellEnd"/>
      <w:r w:rsidRPr="002427A3">
        <w:rPr>
          <w:rFonts w:ascii="Arial" w:hAnsi="Arial" w:cs="Arial"/>
          <w:szCs w:val="22"/>
        </w:rPr>
        <w:t xml:space="preserve">. Notify the </w:t>
      </w:r>
      <w:hyperlink r:id="rId5" w:history="1">
        <w:r w:rsidRPr="002427A3">
          <w:rPr>
            <w:rStyle w:val="Hyperlink"/>
            <w:rFonts w:ascii="Arial" w:hAnsi="Arial" w:cs="Arial"/>
            <w:szCs w:val="22"/>
          </w:rPr>
          <w:t>Biological Safety Officer</w:t>
        </w:r>
      </w:hyperlink>
      <w:r w:rsidRPr="002427A3">
        <w:rPr>
          <w:rFonts w:ascii="Arial" w:hAnsi="Arial" w:cs="Arial"/>
          <w:szCs w:val="22"/>
        </w:rPr>
        <w:t xml:space="preserve"> (BSO) immediately.</w:t>
      </w:r>
    </w:p>
    <w:p w:rsidR="00BA0156" w:rsidRPr="002427A3" w:rsidRDefault="00BA0156" w:rsidP="00BA0156">
      <w:pPr>
        <w:rPr>
          <w:rFonts w:ascii="Arial" w:hAnsi="Arial" w:cs="Arial"/>
          <w:szCs w:val="22"/>
        </w:rPr>
      </w:pPr>
    </w:p>
    <w:p w:rsidR="00BA0156" w:rsidRPr="002427A3" w:rsidRDefault="00BA0156" w:rsidP="00BA0156">
      <w:pPr>
        <w:rPr>
          <w:rFonts w:ascii="Arial" w:hAnsi="Arial" w:cs="Arial"/>
          <w:szCs w:val="22"/>
        </w:rPr>
      </w:pPr>
      <w:r w:rsidRPr="002427A3">
        <w:rPr>
          <w:rFonts w:ascii="Arial" w:hAnsi="Arial" w:cs="Arial"/>
          <w:szCs w:val="22"/>
        </w:rPr>
        <w:t xml:space="preserve">        ii. The BSO will investigate the incident and notify the IBC Chair and EHS Director.</w:t>
      </w:r>
    </w:p>
    <w:p w:rsidR="00BA0156" w:rsidRPr="002427A3" w:rsidRDefault="00BA0156" w:rsidP="00BA0156">
      <w:pPr>
        <w:rPr>
          <w:rFonts w:ascii="Arial" w:hAnsi="Arial" w:cs="Arial"/>
          <w:szCs w:val="22"/>
        </w:rPr>
      </w:pPr>
    </w:p>
    <w:p w:rsidR="00BA0156" w:rsidRPr="002427A3" w:rsidRDefault="00BA0156" w:rsidP="00BA0156">
      <w:pPr>
        <w:rPr>
          <w:rFonts w:ascii="Arial" w:hAnsi="Arial" w:cs="Arial"/>
          <w:szCs w:val="22"/>
        </w:rPr>
      </w:pPr>
      <w:r w:rsidRPr="002427A3">
        <w:rPr>
          <w:rFonts w:ascii="Arial" w:hAnsi="Arial" w:cs="Arial"/>
          <w:szCs w:val="22"/>
        </w:rPr>
        <w:t xml:space="preserve">        iii. The PI will complete an internal Incident Report form and submit it to the BSO and Safety and Risk Management within 24hrs of incident.</w:t>
      </w:r>
    </w:p>
    <w:p w:rsidR="00BA0156" w:rsidRPr="002427A3" w:rsidRDefault="00BA0156" w:rsidP="00BA0156">
      <w:pPr>
        <w:rPr>
          <w:rFonts w:ascii="Arial" w:hAnsi="Arial" w:cs="Arial"/>
          <w:szCs w:val="22"/>
        </w:rPr>
      </w:pPr>
    </w:p>
    <w:p w:rsidR="00BA0156" w:rsidRPr="002427A3" w:rsidRDefault="00BA0156" w:rsidP="00BA0156">
      <w:pPr>
        <w:rPr>
          <w:rFonts w:ascii="Arial" w:hAnsi="Arial" w:cs="Arial"/>
          <w:szCs w:val="22"/>
        </w:rPr>
      </w:pPr>
      <w:r w:rsidRPr="002427A3">
        <w:rPr>
          <w:rFonts w:ascii="Arial" w:hAnsi="Arial" w:cs="Arial"/>
          <w:szCs w:val="22"/>
        </w:rPr>
        <w:t xml:space="preserve">        iv. If the IBC Chair and BSO determine that the incident involves (non-exempt) r/</w:t>
      </w:r>
      <w:proofErr w:type="spellStart"/>
      <w:r w:rsidRPr="002427A3">
        <w:rPr>
          <w:rFonts w:ascii="Arial" w:hAnsi="Arial" w:cs="Arial"/>
          <w:szCs w:val="22"/>
        </w:rPr>
        <w:t>sNA</w:t>
      </w:r>
      <w:proofErr w:type="spellEnd"/>
      <w:r w:rsidRPr="002427A3">
        <w:rPr>
          <w:rFonts w:ascii="Arial" w:hAnsi="Arial" w:cs="Arial"/>
          <w:szCs w:val="22"/>
        </w:rPr>
        <w:t xml:space="preserve"> </w:t>
      </w:r>
      <w:proofErr w:type="spellStart"/>
      <w:r w:rsidRPr="002427A3">
        <w:rPr>
          <w:rFonts w:ascii="Arial" w:hAnsi="Arial" w:cs="Arial"/>
          <w:szCs w:val="22"/>
        </w:rPr>
        <w:t>molecules</w:t>
      </w:r>
      <w:proofErr w:type="gramStart"/>
      <w:r w:rsidRPr="002427A3">
        <w:rPr>
          <w:rFonts w:ascii="Arial" w:hAnsi="Arial" w:cs="Arial"/>
          <w:szCs w:val="22"/>
        </w:rPr>
        <w:t>,the</w:t>
      </w:r>
      <w:proofErr w:type="spellEnd"/>
      <w:proofErr w:type="gramEnd"/>
      <w:r w:rsidRPr="002427A3">
        <w:rPr>
          <w:rFonts w:ascii="Arial" w:hAnsi="Arial" w:cs="Arial"/>
          <w:szCs w:val="22"/>
        </w:rPr>
        <w:t xml:space="preserve"> BSO will submit an NIH incident report to the NIH Office of Biotechnology Activities within 30 days. Incidents occurring in BSL2 laboratories resulting in an overt exposure will be immediately reported to NIH OBA.</w:t>
      </w:r>
    </w:p>
    <w:p w:rsidR="00BA0156" w:rsidRPr="002427A3" w:rsidRDefault="00BA0156" w:rsidP="00BA0156">
      <w:pPr>
        <w:rPr>
          <w:rFonts w:ascii="Arial" w:hAnsi="Arial" w:cs="Arial"/>
          <w:szCs w:val="22"/>
        </w:rPr>
      </w:pPr>
    </w:p>
    <w:p w:rsidR="00BA0156" w:rsidRPr="002427A3" w:rsidRDefault="00BA0156" w:rsidP="00BA0156">
      <w:pPr>
        <w:rPr>
          <w:rFonts w:ascii="Arial" w:hAnsi="Arial" w:cs="Arial"/>
          <w:szCs w:val="22"/>
        </w:rPr>
      </w:pPr>
      <w:r w:rsidRPr="002427A3">
        <w:rPr>
          <w:rFonts w:ascii="Arial" w:hAnsi="Arial" w:cs="Arial"/>
          <w:szCs w:val="22"/>
        </w:rPr>
        <w:lastRenderedPageBreak/>
        <w:t xml:space="preserve">        v. The Office of Safety </w:t>
      </w:r>
      <w:proofErr w:type="spellStart"/>
      <w:r w:rsidRPr="002427A3">
        <w:rPr>
          <w:rFonts w:ascii="Arial" w:hAnsi="Arial" w:cs="Arial"/>
          <w:szCs w:val="22"/>
        </w:rPr>
        <w:t>andRisk</w:t>
      </w:r>
      <w:proofErr w:type="spellEnd"/>
      <w:r w:rsidRPr="002427A3">
        <w:rPr>
          <w:rFonts w:ascii="Arial" w:hAnsi="Arial" w:cs="Arial"/>
          <w:szCs w:val="22"/>
        </w:rPr>
        <w:t xml:space="preserve"> Management and the Vice President for Research will also receive a copy of the incident report.</w:t>
      </w:r>
    </w:p>
    <w:p w:rsidR="001073F8" w:rsidRDefault="001073F8">
      <w:bookmarkStart w:id="0" w:name="_GoBack"/>
      <w:bookmarkEnd w:id="0"/>
    </w:p>
    <w:sectPr w:rsidR="001073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0156"/>
    <w:rsid w:val="001073F8"/>
    <w:rsid w:val="00BA01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0156"/>
    <w:pPr>
      <w:spacing w:after="0" w:line="240" w:lineRule="auto"/>
    </w:pPr>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A015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0156"/>
    <w:pPr>
      <w:spacing w:after="0" w:line="240" w:lineRule="auto"/>
    </w:pPr>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A015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mtelliot@vcu.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311</Words>
  <Characters>1775</Characters>
  <Application>Microsoft Office Word</Application>
  <DocSecurity>0</DocSecurity>
  <Lines>14</Lines>
  <Paragraphs>4</Paragraphs>
  <ScaleCrop>false</ScaleCrop>
  <Company>Microsoft</Company>
  <LinksUpToDate>false</LinksUpToDate>
  <CharactersWithSpaces>2082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Quinton Johnson</dc:creator>
  <cp:lastModifiedBy>Quinton Johnson</cp:lastModifiedBy>
  <cp:revision>1</cp:revision>
  <dcterms:created xsi:type="dcterms:W3CDTF">2018-03-23T16:26:00Z</dcterms:created>
  <dcterms:modified xsi:type="dcterms:W3CDTF">2018-03-23T16:26:00Z</dcterms:modified>
</cp:coreProperties>
</file>